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BB" w:rsidRDefault="00690ABB" w:rsidP="00690ABB">
      <w:pPr>
        <w:spacing w:after="0" w:line="240" w:lineRule="auto"/>
        <w:jc w:val="center"/>
        <w:rPr>
          <w:rFonts w:cs="Times New Roman"/>
          <w:sz w:val="32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-1137920</wp:posOffset>
            </wp:positionV>
            <wp:extent cx="3352800" cy="655320"/>
            <wp:effectExtent l="0" t="0" r="0" b="0"/>
            <wp:wrapSquare wrapText="bothSides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F1E" w:rsidRDefault="00E76F1E" w:rsidP="007110ED">
      <w:pPr>
        <w:spacing w:after="0" w:line="240" w:lineRule="auto"/>
        <w:jc w:val="center"/>
        <w:rPr>
          <w:rFonts w:cs="Times New Roman"/>
          <w:sz w:val="32"/>
        </w:rPr>
      </w:pPr>
    </w:p>
    <w:p w:rsidR="00E76F1E" w:rsidRDefault="00E76F1E" w:rsidP="007110ED">
      <w:pPr>
        <w:spacing w:after="0" w:line="240" w:lineRule="auto"/>
        <w:jc w:val="center"/>
        <w:rPr>
          <w:rFonts w:cs="Times New Roman"/>
          <w:sz w:val="32"/>
        </w:rPr>
      </w:pPr>
    </w:p>
    <w:p w:rsidR="007110ED" w:rsidRPr="00510C4C" w:rsidRDefault="00510C4C" w:rsidP="007110ED">
      <w:pPr>
        <w:spacing w:after="0" w:line="240" w:lineRule="auto"/>
        <w:jc w:val="center"/>
        <w:rPr>
          <w:rFonts w:cs="Times New Roman"/>
          <w:sz w:val="32"/>
        </w:rPr>
      </w:pPr>
      <w:bookmarkStart w:id="0" w:name="_GoBack"/>
      <w:bookmarkEnd w:id="0"/>
      <w:r>
        <w:rPr>
          <w:rFonts w:cs="Times New Roman"/>
          <w:sz w:val="32"/>
        </w:rPr>
        <w:t xml:space="preserve">Curriculum on </w:t>
      </w:r>
      <w:r w:rsidR="007110ED" w:rsidRPr="00510C4C">
        <w:rPr>
          <w:rFonts w:cs="Times New Roman"/>
          <w:sz w:val="32"/>
        </w:rPr>
        <w:t>Caregiver-Friendly Workplaces and Policies</w:t>
      </w:r>
    </w:p>
    <w:p w:rsidR="007110ED" w:rsidRPr="00510C4C" w:rsidRDefault="007110ED" w:rsidP="007110ED">
      <w:pPr>
        <w:spacing w:after="0" w:line="240" w:lineRule="auto"/>
        <w:jc w:val="center"/>
        <w:rPr>
          <w:rFonts w:cs="Times New Roman"/>
          <w:b/>
          <w:sz w:val="32"/>
          <w:u w:val="single"/>
        </w:rPr>
      </w:pPr>
      <w:r w:rsidRPr="00510C4C">
        <w:rPr>
          <w:rFonts w:cs="Times New Roman"/>
          <w:b/>
          <w:sz w:val="32"/>
          <w:u w:val="single"/>
        </w:rPr>
        <w:t>Table of Contents</w:t>
      </w:r>
    </w:p>
    <w:p w:rsidR="007110ED" w:rsidRDefault="007110ED" w:rsidP="007110ED">
      <w:pPr>
        <w:spacing w:after="0" w:line="240" w:lineRule="auto"/>
        <w:rPr>
          <w:rFonts w:cs="Times New Roman"/>
          <w:sz w:val="24"/>
          <w:u w:val="single"/>
        </w:rPr>
      </w:pPr>
    </w:p>
    <w:p w:rsidR="00510C4C" w:rsidRPr="00510C4C" w:rsidRDefault="00510C4C" w:rsidP="00512333">
      <w:pPr>
        <w:spacing w:after="0" w:line="240" w:lineRule="auto"/>
        <w:jc w:val="center"/>
        <w:rPr>
          <w:rFonts w:cs="Times New Roman"/>
          <w:sz w:val="24"/>
        </w:rPr>
      </w:pPr>
      <w:r w:rsidRPr="00510C4C">
        <w:rPr>
          <w:sz w:val="24"/>
        </w:rPr>
        <w:t xml:space="preserve">Given our aging population, a greater number of employees are being </w:t>
      </w:r>
      <w:r w:rsidR="00180862" w:rsidRPr="00510C4C">
        <w:rPr>
          <w:sz w:val="24"/>
        </w:rPr>
        <w:t>required</w:t>
      </w:r>
      <w:r w:rsidRPr="00510C4C">
        <w:rPr>
          <w:sz w:val="24"/>
        </w:rPr>
        <w:t xml:space="preserve"> to provide unpaid, informal caregiving to family and friends.  The workplace has a role in assisting these caregiver-employees with work-life balance. Given this, you are invited to incorporate the following into your current courses, either in whole or in part</w:t>
      </w:r>
    </w:p>
    <w:p w:rsidR="00510C4C" w:rsidRPr="00510C4C" w:rsidRDefault="00510C4C" w:rsidP="007110ED">
      <w:pPr>
        <w:spacing w:after="0" w:line="240" w:lineRule="auto"/>
        <w:rPr>
          <w:rFonts w:cs="Times New Roman"/>
          <w:sz w:val="24"/>
          <w:u w:val="single"/>
        </w:rPr>
      </w:pPr>
    </w:p>
    <w:p w:rsidR="004E2643" w:rsidRPr="00510C4C" w:rsidRDefault="007110ED" w:rsidP="007110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  <w:sz w:val="24"/>
        </w:rPr>
      </w:pPr>
      <w:r w:rsidRPr="00510C4C">
        <w:rPr>
          <w:rFonts w:cs="Times New Roman"/>
          <w:sz w:val="24"/>
          <w:u w:val="single"/>
        </w:rPr>
        <w:t>Caregiver-Friendly Workplaces and Policies – Presentation</w:t>
      </w:r>
    </w:p>
    <w:p w:rsidR="009F3006" w:rsidRPr="00510C4C" w:rsidRDefault="007110ED" w:rsidP="007110ED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510C4C">
        <w:rPr>
          <w:rFonts w:cs="Times New Roman"/>
          <w:sz w:val="24"/>
        </w:rPr>
        <w:t xml:space="preserve">What </w:t>
      </w:r>
      <w:proofErr w:type="gramStart"/>
      <w:r w:rsidRPr="00510C4C">
        <w:rPr>
          <w:rFonts w:cs="Times New Roman"/>
          <w:sz w:val="24"/>
        </w:rPr>
        <w:t>are</w:t>
      </w:r>
      <w:proofErr w:type="gramEnd"/>
      <w:r w:rsidRPr="00510C4C">
        <w:rPr>
          <w:rFonts w:cs="Times New Roman"/>
          <w:sz w:val="24"/>
        </w:rPr>
        <w:t xml:space="preserve"> Caregiver-Employees?</w:t>
      </w:r>
    </w:p>
    <w:p w:rsidR="009F3006" w:rsidRPr="00510C4C" w:rsidRDefault="007110ED" w:rsidP="007110ED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510C4C">
        <w:rPr>
          <w:rFonts w:cs="Times New Roman"/>
          <w:sz w:val="24"/>
        </w:rPr>
        <w:t xml:space="preserve">The Increasing Trend of Caregiver-Employees – </w:t>
      </w:r>
    </w:p>
    <w:p w:rsidR="007110ED" w:rsidRPr="00510C4C" w:rsidRDefault="00512333" w:rsidP="007110ED">
      <w:pPr>
        <w:pStyle w:val="ListParagraph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  <w:r w:rsidR="007110ED" w:rsidRPr="00510C4C">
        <w:rPr>
          <w:rFonts w:cs="Times New Roman"/>
          <w:sz w:val="24"/>
        </w:rPr>
        <w:t>) Why is this Important?</w:t>
      </w:r>
    </w:p>
    <w:p w:rsidR="007110ED" w:rsidRPr="00510C4C" w:rsidRDefault="00512333" w:rsidP="007110ED">
      <w:pPr>
        <w:pStyle w:val="ListParagraph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>b</w:t>
      </w:r>
      <w:r w:rsidR="007110ED" w:rsidRPr="00510C4C">
        <w:rPr>
          <w:rFonts w:cs="Times New Roman"/>
          <w:sz w:val="24"/>
        </w:rPr>
        <w:t xml:space="preserve">) Issues surrounding caregiving </w:t>
      </w:r>
    </w:p>
    <w:p w:rsidR="009F3006" w:rsidRPr="00510C4C" w:rsidRDefault="007110ED" w:rsidP="007110ED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510C4C">
        <w:rPr>
          <w:rFonts w:cs="Times New Roman"/>
          <w:sz w:val="24"/>
        </w:rPr>
        <w:t>How to Help Caregiver-Employees – Caregiver-Friendly Workplace Policies</w:t>
      </w:r>
    </w:p>
    <w:p w:rsidR="009F3006" w:rsidRPr="00510C4C" w:rsidRDefault="007110ED" w:rsidP="007110ED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510C4C">
        <w:rPr>
          <w:rFonts w:cs="Times New Roman"/>
          <w:sz w:val="24"/>
        </w:rPr>
        <w:t>Types of Caregiver-Friendly Workplace Policies</w:t>
      </w:r>
    </w:p>
    <w:p w:rsidR="009F3006" w:rsidRPr="00510C4C" w:rsidRDefault="007110ED" w:rsidP="007110ED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510C4C">
        <w:rPr>
          <w:rFonts w:cs="Times New Roman"/>
          <w:sz w:val="24"/>
        </w:rPr>
        <w:t>Gold Standard Workplaces</w:t>
      </w:r>
    </w:p>
    <w:p w:rsidR="009F3006" w:rsidRPr="00510C4C" w:rsidRDefault="007110ED" w:rsidP="007110ED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510C4C">
        <w:rPr>
          <w:rFonts w:cs="Times New Roman"/>
          <w:sz w:val="24"/>
        </w:rPr>
        <w:t>How to Implement Caregiver-Friendly Workplace Policies</w:t>
      </w:r>
    </w:p>
    <w:p w:rsidR="007110ED" w:rsidRPr="00510C4C" w:rsidRDefault="007110ED" w:rsidP="007110ED">
      <w:pPr>
        <w:pStyle w:val="ListParagraph"/>
        <w:ind w:firstLine="720"/>
        <w:rPr>
          <w:rFonts w:cs="Times New Roman"/>
          <w:sz w:val="24"/>
        </w:rPr>
      </w:pPr>
      <w:r w:rsidRPr="00510C4C">
        <w:rPr>
          <w:rFonts w:cs="Times New Roman"/>
          <w:sz w:val="24"/>
        </w:rPr>
        <w:t>a) Important notes for employers</w:t>
      </w:r>
    </w:p>
    <w:p w:rsidR="007110ED" w:rsidRPr="00510C4C" w:rsidRDefault="007110ED" w:rsidP="007110ED">
      <w:pPr>
        <w:pStyle w:val="ListParagraph"/>
        <w:ind w:firstLine="720"/>
        <w:rPr>
          <w:rFonts w:cs="Times New Roman"/>
          <w:sz w:val="24"/>
        </w:rPr>
      </w:pPr>
      <w:r w:rsidRPr="00510C4C">
        <w:rPr>
          <w:rFonts w:cs="Times New Roman"/>
          <w:sz w:val="24"/>
        </w:rPr>
        <w:t>b) Barriers in the workplace</w:t>
      </w:r>
    </w:p>
    <w:p w:rsidR="007110ED" w:rsidRPr="00510C4C" w:rsidRDefault="007110ED" w:rsidP="007110ED">
      <w:pPr>
        <w:pStyle w:val="ListParagraph"/>
        <w:ind w:firstLine="720"/>
        <w:rPr>
          <w:rFonts w:cs="Times New Roman"/>
          <w:sz w:val="24"/>
        </w:rPr>
      </w:pPr>
    </w:p>
    <w:p w:rsidR="007110ED" w:rsidRPr="00510C4C" w:rsidRDefault="007110ED" w:rsidP="007110ED">
      <w:pPr>
        <w:pStyle w:val="ListParagraph"/>
        <w:numPr>
          <w:ilvl w:val="0"/>
          <w:numId w:val="5"/>
        </w:numPr>
        <w:ind w:left="360"/>
        <w:rPr>
          <w:rFonts w:cs="Times New Roman"/>
          <w:sz w:val="24"/>
          <w:u w:val="single"/>
        </w:rPr>
      </w:pPr>
      <w:r w:rsidRPr="00510C4C">
        <w:rPr>
          <w:rFonts w:cs="Times New Roman"/>
          <w:sz w:val="24"/>
          <w:u w:val="single"/>
        </w:rPr>
        <w:t>Case Studies Presentation</w:t>
      </w:r>
    </w:p>
    <w:p w:rsidR="007110ED" w:rsidRPr="00510C4C" w:rsidRDefault="007110ED" w:rsidP="007110ED">
      <w:pPr>
        <w:pStyle w:val="ListParagraph"/>
        <w:ind w:left="360"/>
        <w:rPr>
          <w:rFonts w:cs="Times New Roman"/>
          <w:sz w:val="24"/>
          <w:u w:val="single"/>
        </w:rPr>
      </w:pPr>
    </w:p>
    <w:p w:rsidR="007110ED" w:rsidRPr="00510C4C" w:rsidRDefault="007110ED" w:rsidP="007110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  <w:sz w:val="24"/>
          <w:u w:val="single"/>
        </w:rPr>
      </w:pPr>
      <w:r w:rsidRPr="00510C4C">
        <w:rPr>
          <w:rFonts w:cs="Times New Roman"/>
          <w:sz w:val="24"/>
          <w:u w:val="single"/>
        </w:rPr>
        <w:t>Accompanying Lecture Notes</w:t>
      </w:r>
    </w:p>
    <w:p w:rsidR="007110ED" w:rsidRPr="00510C4C" w:rsidRDefault="007110ED" w:rsidP="007110ED">
      <w:pPr>
        <w:pStyle w:val="ListParagraph"/>
        <w:rPr>
          <w:rFonts w:cs="Times New Roman"/>
          <w:sz w:val="24"/>
          <w:u w:val="single"/>
        </w:rPr>
      </w:pPr>
    </w:p>
    <w:p w:rsidR="007110ED" w:rsidRDefault="007110ED" w:rsidP="007110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  <w:sz w:val="24"/>
          <w:u w:val="single"/>
        </w:rPr>
      </w:pPr>
      <w:r w:rsidRPr="00510C4C">
        <w:rPr>
          <w:rFonts w:cs="Times New Roman"/>
          <w:sz w:val="24"/>
          <w:u w:val="single"/>
        </w:rPr>
        <w:t xml:space="preserve">Required Reading List </w:t>
      </w:r>
    </w:p>
    <w:p w:rsidR="00512333" w:rsidRPr="00512333" w:rsidRDefault="00512333" w:rsidP="00512333">
      <w:pPr>
        <w:spacing w:after="0" w:line="240" w:lineRule="auto"/>
        <w:rPr>
          <w:rFonts w:cs="Times New Roman"/>
          <w:sz w:val="24"/>
          <w:u w:val="single"/>
        </w:rPr>
      </w:pPr>
    </w:p>
    <w:p w:rsidR="007110ED" w:rsidRDefault="007110ED" w:rsidP="007110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  <w:sz w:val="24"/>
          <w:u w:val="single"/>
        </w:rPr>
      </w:pPr>
      <w:r w:rsidRPr="00510C4C">
        <w:rPr>
          <w:rFonts w:cs="Times New Roman"/>
          <w:sz w:val="24"/>
          <w:u w:val="single"/>
        </w:rPr>
        <w:t xml:space="preserve">Sample Assignment Questions </w:t>
      </w:r>
    </w:p>
    <w:p w:rsidR="00512333" w:rsidRPr="00512333" w:rsidRDefault="00512333" w:rsidP="00512333">
      <w:pPr>
        <w:pStyle w:val="ListParagraph"/>
        <w:rPr>
          <w:rFonts w:cs="Times New Roman"/>
          <w:sz w:val="24"/>
          <w:u w:val="single"/>
        </w:rPr>
      </w:pPr>
    </w:p>
    <w:p w:rsidR="00512333" w:rsidRPr="00512333" w:rsidRDefault="00512333" w:rsidP="007110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  <w:sz w:val="24"/>
          <w:u w:val="single"/>
        </w:rPr>
      </w:pPr>
      <w:r w:rsidRPr="00512333">
        <w:rPr>
          <w:rFonts w:cs="Times New Roman"/>
          <w:sz w:val="24"/>
          <w:u w:val="single"/>
        </w:rPr>
        <w:t xml:space="preserve">Sample Questions for Test/Midterm/Exam </w:t>
      </w:r>
    </w:p>
    <w:p w:rsidR="007110ED" w:rsidRPr="00510C4C" w:rsidRDefault="007110ED" w:rsidP="007110ED">
      <w:pPr>
        <w:spacing w:after="0" w:line="240" w:lineRule="auto"/>
        <w:rPr>
          <w:rFonts w:cs="Times New Roman"/>
          <w:sz w:val="24"/>
        </w:rPr>
      </w:pPr>
    </w:p>
    <w:p w:rsidR="007110ED" w:rsidRPr="00512333" w:rsidRDefault="007110ED" w:rsidP="000A4A1C">
      <w:pPr>
        <w:tabs>
          <w:tab w:val="left" w:pos="3885"/>
        </w:tabs>
        <w:rPr>
          <w:rFonts w:cs="Times New Roman"/>
          <w:sz w:val="18"/>
          <w:szCs w:val="20"/>
        </w:rPr>
      </w:pPr>
    </w:p>
    <w:sectPr w:rsidR="007110ED" w:rsidRPr="00512333" w:rsidSect="00690ABB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E2" w:rsidRDefault="002628E2" w:rsidP="00510C4C">
      <w:pPr>
        <w:spacing w:after="0" w:line="240" w:lineRule="auto"/>
      </w:pPr>
      <w:r>
        <w:separator/>
      </w:r>
    </w:p>
  </w:endnote>
  <w:endnote w:type="continuationSeparator" w:id="0">
    <w:p w:rsidR="002628E2" w:rsidRDefault="002628E2" w:rsidP="005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@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333" w:rsidRDefault="00512333" w:rsidP="00690ABB">
    <w:pPr>
      <w:jc w:val="center"/>
      <w:rPr>
        <w:bCs/>
        <w:sz w:val="18"/>
        <w:szCs w:val="20"/>
        <w:shd w:val="clear" w:color="auto" w:fill="FFFFFF"/>
      </w:rPr>
    </w:pPr>
    <w:r w:rsidRPr="00512333">
      <w:rPr>
        <w:rFonts w:cs="Times New Roman"/>
        <w:sz w:val="18"/>
        <w:szCs w:val="20"/>
      </w:rPr>
      <w:t xml:space="preserve">This work has been funded by a CIHR Chair in Gender, Work &amp; Health, FRN: </w:t>
    </w:r>
    <w:r w:rsidRPr="00512333">
      <w:rPr>
        <w:bCs/>
        <w:sz w:val="18"/>
        <w:szCs w:val="20"/>
        <w:shd w:val="clear" w:color="auto" w:fill="FFFFFF"/>
      </w:rPr>
      <w:t>CG1 126585</w:t>
    </w:r>
  </w:p>
  <w:p w:rsidR="000A4A1C" w:rsidRDefault="000A4A1C" w:rsidP="000A4A1C">
    <w:pPr>
      <w:spacing w:after="0" w:line="240" w:lineRule="auto"/>
      <w:rPr>
        <w:rFonts w:cs="Times New Roman"/>
        <w:sz w:val="18"/>
        <w:szCs w:val="18"/>
      </w:rPr>
    </w:pPr>
    <w:r>
      <w:rPr>
        <w:sz w:val="18"/>
        <w:szCs w:val="18"/>
      </w:rPr>
      <w:t xml:space="preserve">© 2022.  </w:t>
    </w:r>
    <w:r>
      <w:rPr>
        <w:rFonts w:cs="Times New Roman"/>
        <w:sz w:val="18"/>
        <w:szCs w:val="18"/>
      </w:rPr>
      <w:t>Curriculum on Caregiver-Friendly Workplaces and Policies</w:t>
    </w:r>
    <w:r>
      <w:rPr>
        <w:sz w:val="18"/>
        <w:szCs w:val="18"/>
      </w:rPr>
      <w:t>, Dr. Allison Williams, McMaster University.  This tool may be used for information, research, education and non-commercial purpose only.  It may not be modified, altered or translated in any way. The information provided in the quiz is provided “as-is” without any warranty of any kind, whether express or implied.    If you have any questions about the use of this tool, please contact [awill@mcmaster.ca].</w:t>
    </w:r>
  </w:p>
  <w:p w:rsidR="000A4A1C" w:rsidRPr="00690ABB" w:rsidRDefault="000A4A1C" w:rsidP="000A4A1C">
    <w:pPr>
      <w:rPr>
        <w:bCs/>
        <w:sz w:val="18"/>
        <w:szCs w:val="20"/>
        <w:shd w:val="clear" w:color="auto" w:fill="FFFFFF"/>
      </w:rPr>
    </w:pPr>
  </w:p>
  <w:p w:rsidR="00512333" w:rsidRDefault="0051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E2" w:rsidRDefault="002628E2" w:rsidP="00510C4C">
      <w:pPr>
        <w:spacing w:after="0" w:line="240" w:lineRule="auto"/>
      </w:pPr>
      <w:r>
        <w:separator/>
      </w:r>
    </w:p>
  </w:footnote>
  <w:footnote w:type="continuationSeparator" w:id="0">
    <w:p w:rsidR="002628E2" w:rsidRDefault="002628E2" w:rsidP="005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BB" w:rsidRDefault="00690ABB" w:rsidP="00690ABB">
    <w:pPr>
      <w:pStyle w:val="Header"/>
      <w:pBdr>
        <w:bottom w:val="thickThinSmallGap" w:sz="24" w:space="5" w:color="622423" w:themeColor="accent2" w:themeShade="7F"/>
      </w:pBdr>
      <w:rPr>
        <w:rFonts w:eastAsiaTheme="majorEastAsia" w:cs="Times New Roman"/>
        <w:sz w:val="32"/>
        <w:szCs w:val="32"/>
      </w:rPr>
    </w:pPr>
  </w:p>
  <w:p w:rsidR="00690ABB" w:rsidRPr="00510C4C" w:rsidRDefault="00690ABB" w:rsidP="00690ABB">
    <w:pPr>
      <w:pStyle w:val="Header"/>
      <w:pBdr>
        <w:bottom w:val="thickThinSmallGap" w:sz="24" w:space="5" w:color="622423" w:themeColor="accent2" w:themeShade="7F"/>
      </w:pBdr>
      <w:jc w:val="center"/>
      <w:rPr>
        <w:rFonts w:eastAsiaTheme="majorEastAsia" w:cs="Times New Roman"/>
        <w:sz w:val="32"/>
        <w:szCs w:val="32"/>
      </w:rPr>
    </w:pPr>
    <w:r>
      <w:rPr>
        <w:rFonts w:eastAsiaTheme="majorEastAsia" w:cs="Times New Roman"/>
        <w:sz w:val="32"/>
        <w:szCs w:val="32"/>
      </w:rPr>
      <w:t xml:space="preserve">CIHR Chair in Gender, Work &amp; Health – </w:t>
    </w:r>
    <w:hyperlink r:id="rId1" w:history="1">
      <w:r w:rsidRPr="00FC7982">
        <w:rPr>
          <w:rStyle w:val="Hyperlink"/>
          <w:rFonts w:eastAsiaTheme="majorEastAsia" w:cs="Times New Roman"/>
          <w:sz w:val="32"/>
          <w:szCs w:val="32"/>
        </w:rPr>
        <w:t>www.ghw.mcmaster.ca</w:t>
      </w:r>
    </w:hyperlink>
  </w:p>
  <w:p w:rsidR="00690ABB" w:rsidRDefault="00690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CE5"/>
    <w:multiLevelType w:val="hybridMultilevel"/>
    <w:tmpl w:val="A20AD89C"/>
    <w:lvl w:ilvl="0" w:tplc="8A4AE2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42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8DF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2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A4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C3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A4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8E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A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57637"/>
    <w:multiLevelType w:val="hybridMultilevel"/>
    <w:tmpl w:val="93BE8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4ABE"/>
    <w:multiLevelType w:val="hybridMultilevel"/>
    <w:tmpl w:val="382C6EEC"/>
    <w:lvl w:ilvl="0" w:tplc="2066565C">
      <w:numFmt w:val="bullet"/>
      <w:lvlText w:val=""/>
      <w:lvlJc w:val="left"/>
      <w:pPr>
        <w:ind w:left="720" w:hanging="360"/>
      </w:pPr>
      <w:rPr>
        <w:rFonts w:ascii="Webdings" w:eastAsia="@MS PGothic" w:hAnsi="Webdings" w:cs="@MS P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E4B50"/>
    <w:multiLevelType w:val="hybridMultilevel"/>
    <w:tmpl w:val="4AD8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A381F"/>
    <w:multiLevelType w:val="hybridMultilevel"/>
    <w:tmpl w:val="9E8E13FE"/>
    <w:lvl w:ilvl="0" w:tplc="57444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27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29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CE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C6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2F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69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ED"/>
    <w:rsid w:val="000A4A1C"/>
    <w:rsid w:val="00180862"/>
    <w:rsid w:val="002628E2"/>
    <w:rsid w:val="0033660B"/>
    <w:rsid w:val="004E2643"/>
    <w:rsid w:val="00510C4C"/>
    <w:rsid w:val="00512333"/>
    <w:rsid w:val="0053434A"/>
    <w:rsid w:val="006229F1"/>
    <w:rsid w:val="00644C96"/>
    <w:rsid w:val="00690ABB"/>
    <w:rsid w:val="007110ED"/>
    <w:rsid w:val="009D77A3"/>
    <w:rsid w:val="009F3006"/>
    <w:rsid w:val="00E5016E"/>
    <w:rsid w:val="00E7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E560"/>
  <w15:docId w15:val="{782D58F0-227F-4CC2-8312-425576F1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4C"/>
  </w:style>
  <w:style w:type="paragraph" w:styleId="Footer">
    <w:name w:val="footer"/>
    <w:basedOn w:val="Normal"/>
    <w:link w:val="FooterChar"/>
    <w:uiPriority w:val="99"/>
    <w:semiHidden/>
    <w:unhideWhenUsed/>
    <w:rsid w:val="0051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C4C"/>
  </w:style>
  <w:style w:type="paragraph" w:styleId="BalloonText">
    <w:name w:val="Balloon Text"/>
    <w:basedOn w:val="Normal"/>
    <w:link w:val="BalloonTextChar"/>
    <w:uiPriority w:val="99"/>
    <w:semiHidden/>
    <w:unhideWhenUsed/>
    <w:rsid w:val="005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8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5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7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5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3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hw.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ilagan</dc:creator>
  <cp:lastModifiedBy>Brooke Chmiel</cp:lastModifiedBy>
  <cp:revision>4</cp:revision>
  <dcterms:created xsi:type="dcterms:W3CDTF">2022-04-28T18:02:00Z</dcterms:created>
  <dcterms:modified xsi:type="dcterms:W3CDTF">2022-04-28T18:09:00Z</dcterms:modified>
</cp:coreProperties>
</file>